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9DC" w:rsidRDefault="003109DC" w:rsidP="003109DC">
      <w:pPr>
        <w:spacing w:after="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РОССИЙСКАЯ ФЕДЕРАЦИЯ</w:t>
      </w:r>
    </w:p>
    <w:p w:rsidR="003109DC" w:rsidRDefault="003109DC" w:rsidP="003109DC">
      <w:pPr>
        <w:spacing w:after="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ИРКУТСКАЯ ОБЛАСТЬ</w:t>
      </w:r>
    </w:p>
    <w:p w:rsidR="003109DC" w:rsidRDefault="003109DC" w:rsidP="003109DC">
      <w:pPr>
        <w:spacing w:after="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КИРЕНСКИЙ РАЙОН</w:t>
      </w:r>
    </w:p>
    <w:p w:rsidR="003109DC" w:rsidRDefault="003109DC" w:rsidP="003109DC">
      <w:pPr>
        <w:spacing w:after="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МАКАРОВСКОЕ МУНИЦИПАЛЬНОЕ ОБРАЗОВАНИЕ</w:t>
      </w:r>
    </w:p>
    <w:p w:rsidR="003109DC" w:rsidRDefault="003109DC" w:rsidP="003109DC">
      <w:pPr>
        <w:spacing w:after="80"/>
        <w:jc w:val="center"/>
        <w:rPr>
          <w:sz w:val="22"/>
          <w:szCs w:val="22"/>
        </w:rPr>
      </w:pPr>
      <w:r>
        <w:rPr>
          <w:sz w:val="22"/>
          <w:szCs w:val="22"/>
        </w:rPr>
        <w:t>ДУМА  МАКАРОВСКОГО МУНИЦИПАЛЬНОГО  ОБРАЗОВАНИЯ</w:t>
      </w:r>
    </w:p>
    <w:p w:rsidR="003109DC" w:rsidRDefault="003109DC" w:rsidP="003109DC">
      <w:pPr>
        <w:pStyle w:val="1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ЧЕТВЕРТОГО СОЗЫВА</w:t>
      </w:r>
    </w:p>
    <w:p w:rsidR="003109DC" w:rsidRDefault="003109DC" w:rsidP="003109DC">
      <w:pPr>
        <w:jc w:val="center"/>
      </w:pPr>
    </w:p>
    <w:p w:rsidR="003109DC" w:rsidRDefault="003109DC" w:rsidP="003109D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РЕШЕНИЕ</w:t>
      </w:r>
    </w:p>
    <w:p w:rsidR="003109DC" w:rsidRDefault="003109DC" w:rsidP="003109D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3109DC" w:rsidRDefault="003109DC" w:rsidP="003109DC">
      <w:pPr>
        <w:pStyle w:val="ConsTitle"/>
        <w:widowControl/>
        <w:tabs>
          <w:tab w:val="left" w:pos="195"/>
          <w:tab w:val="center" w:pos="4677"/>
        </w:tabs>
        <w:ind w:right="0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от   24 марта 2020 г.</w:t>
      </w:r>
      <w:r>
        <w:rPr>
          <w:rFonts w:ascii="Times New Roman" w:hAnsi="Times New Roman" w:cs="Times New Roman"/>
          <w:b w:val="0"/>
          <w:sz w:val="22"/>
          <w:szCs w:val="22"/>
        </w:rPr>
        <w:tab/>
        <w:t xml:space="preserve">                                       №  71                                  с. Макарово</w:t>
      </w:r>
    </w:p>
    <w:p w:rsidR="003109DC" w:rsidRDefault="003109DC" w:rsidP="003109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430"/>
        </w:tabs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3109DC" w:rsidRDefault="003109DC" w:rsidP="003109DC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«О внесении изменений в  решение №18 от 31.05.2018 года  «Программа комплексного развития систем </w:t>
      </w:r>
      <w:proofErr w:type="gramStart"/>
      <w:r>
        <w:rPr>
          <w:rFonts w:ascii="Times New Roman" w:hAnsi="Times New Roman"/>
        </w:rPr>
        <w:t>коммунальной</w:t>
      </w:r>
      <w:proofErr w:type="gramEnd"/>
      <w:r>
        <w:rPr>
          <w:rFonts w:ascii="Times New Roman" w:hAnsi="Times New Roman"/>
        </w:rPr>
        <w:t xml:space="preserve"> инфраструктуры  Макаровского муниципального образования на 2018 до 2032 года»</w:t>
      </w:r>
    </w:p>
    <w:p w:rsidR="003109DC" w:rsidRDefault="003109DC" w:rsidP="003109DC">
      <w:pPr>
        <w:pStyle w:val="a4"/>
        <w:jc w:val="both"/>
        <w:rPr>
          <w:rFonts w:ascii="Times New Roman" w:hAnsi="Times New Roman"/>
        </w:rPr>
      </w:pPr>
    </w:p>
    <w:p w:rsidR="003109DC" w:rsidRDefault="003109DC" w:rsidP="003109DC">
      <w:pPr>
        <w:pStyle w:val="a4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В соответствии с Федеральный закон №131-Ф3 «Об общих принципах организации местного самоуправления в Российской Федерации», Федеральным законом от 30.12.2004 № 210-ФЗ «Об основах регулирования тарифов организаций коммунального комплекса», Федеральным законом от 10.01.2002 № 7-ФЗ «Об охране окружающей среды», подпрограммами «Обеспечение земельных участков коммунальной инфраструктурой в целях жилищного строительства» и «Модернизация объектов коммунальной инфраструктуры» федеральной целевой программы «Жилище» на 2002-2010 годы, утвержденной постановлением</w:t>
      </w:r>
      <w:proofErr w:type="gramEnd"/>
      <w:r>
        <w:rPr>
          <w:rFonts w:ascii="Times New Roman" w:hAnsi="Times New Roman"/>
        </w:rPr>
        <w:t xml:space="preserve"> Правительства Российской Федерации от 17.09.2001 № 675, Генеральным планом Макаровского муниципального образования, утвержденным решением  Думы Макаровского МО от 14.11.2013г. № 24 (Генеральный план  Макаровского МО), Дума Макаровского МО</w:t>
      </w:r>
      <w:proofErr w:type="gramStart"/>
      <w:r>
        <w:rPr>
          <w:rFonts w:ascii="Times New Roman" w:hAnsi="Times New Roman"/>
        </w:rPr>
        <w:t xml:space="preserve"> Р</w:t>
      </w:r>
      <w:proofErr w:type="gramEnd"/>
      <w:r>
        <w:rPr>
          <w:rFonts w:ascii="Times New Roman" w:hAnsi="Times New Roman"/>
        </w:rPr>
        <w:t xml:space="preserve">ешила: </w:t>
      </w:r>
    </w:p>
    <w:p w:rsidR="003109DC" w:rsidRDefault="003109DC" w:rsidP="003109DC">
      <w:pPr>
        <w:pStyle w:val="a4"/>
        <w:jc w:val="both"/>
        <w:rPr>
          <w:rFonts w:ascii="Times New Roman" w:hAnsi="Times New Roman"/>
        </w:rPr>
      </w:pPr>
    </w:p>
    <w:p w:rsidR="003109DC" w:rsidRDefault="003109DC" w:rsidP="003109DC">
      <w:pPr>
        <w:pStyle w:val="a4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В раздел 5  Решения №18 от 31  мая 2018 г. «Программа комплексного развития систем </w:t>
      </w:r>
      <w:proofErr w:type="gramStart"/>
      <w:r>
        <w:rPr>
          <w:rFonts w:ascii="Times New Roman" w:hAnsi="Times New Roman"/>
        </w:rPr>
        <w:t>коммунальной</w:t>
      </w:r>
      <w:proofErr w:type="gramEnd"/>
      <w:r>
        <w:rPr>
          <w:rFonts w:ascii="Times New Roman" w:hAnsi="Times New Roman"/>
        </w:rPr>
        <w:t xml:space="preserve"> инфраструктуры  Макаровского муниципального образования на 2018 до 2032 года» внести пункт 4 </w:t>
      </w:r>
    </w:p>
    <w:p w:rsidR="003109DC" w:rsidRPr="003109DC" w:rsidRDefault="003109DC" w:rsidP="003109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109DC">
        <w:rPr>
          <w:rFonts w:ascii="Times New Roman" w:hAnsi="Times New Roman"/>
          <w:sz w:val="24"/>
          <w:szCs w:val="24"/>
        </w:rPr>
        <w:t xml:space="preserve">4) Создание контейнерных площадок на территории  Макаровского муниципального образования. </w:t>
      </w:r>
    </w:p>
    <w:p w:rsidR="003109DC" w:rsidRPr="003109DC" w:rsidRDefault="003109DC" w:rsidP="003109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109DC">
        <w:rPr>
          <w:rFonts w:ascii="Times New Roman" w:hAnsi="Times New Roman"/>
          <w:sz w:val="24"/>
          <w:szCs w:val="24"/>
        </w:rPr>
        <w:t xml:space="preserve">2.  Приложения 3  Решения №18 от 31  мая 2018 г. «Программа комплексного развития систем коммунальной инфраструктуры  Макаровского муниципального образования на 2018 до 2032 года» «Мероприятия по сбору и утилизации ТБО» включить строку 3 </w:t>
      </w:r>
    </w:p>
    <w:p w:rsidR="003109DC" w:rsidRDefault="003109DC" w:rsidP="003109DC">
      <w:pPr>
        <w:ind w:firstLine="708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641"/>
        <w:gridCol w:w="3596"/>
        <w:gridCol w:w="2641"/>
      </w:tblGrid>
      <w:tr w:rsidR="003109DC" w:rsidTr="003109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DC" w:rsidRDefault="003109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  <w:p w:rsidR="003109DC" w:rsidRDefault="003109DC">
            <w:pPr>
              <w:spacing w:line="276" w:lineRule="auto"/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DC" w:rsidRDefault="003109DC">
            <w:pPr>
              <w:spacing w:line="276" w:lineRule="auto"/>
              <w:ind w:left="-108" w:firstLine="108"/>
              <w:jc w:val="center"/>
            </w:pPr>
            <w:r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DC" w:rsidRDefault="003109D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Описание необходимых работ, параметры объекта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DC" w:rsidRDefault="003109D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Планируемые сроки реализации, годы</w:t>
            </w:r>
          </w:p>
        </w:tc>
      </w:tr>
      <w:tr w:rsidR="003109DC" w:rsidTr="003109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DC" w:rsidRDefault="003109D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DC" w:rsidRDefault="003109D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DC" w:rsidRDefault="003109D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DC" w:rsidRDefault="003109D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3109DC" w:rsidTr="003109DC">
        <w:trPr>
          <w:trHeight w:val="7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DC" w:rsidRDefault="003109DC">
            <w:pPr>
              <w:spacing w:line="276" w:lineRule="auto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DC" w:rsidRDefault="003109DC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Создание контейнерных площадок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DC" w:rsidRDefault="003109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Приобретение контейнеров для мусора 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DC" w:rsidRDefault="003109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</w:tr>
    </w:tbl>
    <w:p w:rsidR="003109DC" w:rsidRDefault="003109DC" w:rsidP="003109DC">
      <w:pPr>
        <w:pStyle w:val="a4"/>
        <w:jc w:val="both"/>
        <w:rPr>
          <w:rFonts w:ascii="Times New Roman" w:hAnsi="Times New Roman"/>
        </w:rPr>
      </w:pPr>
    </w:p>
    <w:p w:rsidR="003109DC" w:rsidRDefault="003109DC" w:rsidP="003109DC">
      <w:pPr>
        <w:pStyle w:val="11"/>
        <w:ind w:firstLine="709"/>
        <w:jc w:val="both"/>
        <w:rPr>
          <w:rFonts w:ascii="Times New Roman" w:hAnsi="Times New Roman"/>
          <w:b w:val="0"/>
          <w:spacing w:val="0"/>
          <w:sz w:val="22"/>
          <w:szCs w:val="22"/>
          <w:lang w:eastAsia="ar-SA"/>
        </w:rPr>
      </w:pPr>
      <w:r>
        <w:rPr>
          <w:rFonts w:ascii="Times New Roman" w:hAnsi="Times New Roman"/>
          <w:b w:val="0"/>
          <w:spacing w:val="0"/>
          <w:sz w:val="22"/>
          <w:szCs w:val="22"/>
          <w:lang w:eastAsia="ar-SA"/>
        </w:rPr>
        <w:t>3. Опубликовать настоящее  решение в периодическом печатном журнале «Информационный Вестник Макаровского сельского поселения» и разместить на официальном сайте администрации Киренского муниципального района в разделе «Поселения района» (</w:t>
      </w:r>
      <w:r>
        <w:rPr>
          <w:rFonts w:ascii="Times New Roman" w:hAnsi="Times New Roman"/>
          <w:b w:val="0"/>
          <w:spacing w:val="0"/>
          <w:sz w:val="22"/>
          <w:szCs w:val="22"/>
          <w:lang w:val="en-US" w:eastAsia="ar-SA"/>
        </w:rPr>
        <w:t>http</w:t>
      </w:r>
      <w:r>
        <w:rPr>
          <w:rFonts w:ascii="Times New Roman" w:hAnsi="Times New Roman"/>
          <w:b w:val="0"/>
          <w:spacing w:val="0"/>
          <w:sz w:val="22"/>
          <w:szCs w:val="22"/>
          <w:lang w:eastAsia="ar-SA"/>
        </w:rPr>
        <w:t>://</w:t>
      </w:r>
      <w:proofErr w:type="spellStart"/>
      <w:r>
        <w:rPr>
          <w:rFonts w:ascii="Times New Roman" w:hAnsi="Times New Roman"/>
          <w:b w:val="0"/>
          <w:spacing w:val="0"/>
          <w:sz w:val="22"/>
          <w:szCs w:val="22"/>
          <w:lang w:val="en-US" w:eastAsia="ar-SA"/>
        </w:rPr>
        <w:t>kirensk</w:t>
      </w:r>
      <w:proofErr w:type="spellEnd"/>
      <w:r>
        <w:rPr>
          <w:rFonts w:ascii="Times New Roman" w:hAnsi="Times New Roman"/>
          <w:b w:val="0"/>
          <w:spacing w:val="0"/>
          <w:sz w:val="22"/>
          <w:szCs w:val="22"/>
          <w:lang w:eastAsia="ar-SA"/>
        </w:rPr>
        <w:t>.</w:t>
      </w:r>
      <w:proofErr w:type="spellStart"/>
      <w:r>
        <w:rPr>
          <w:rFonts w:ascii="Times New Roman" w:hAnsi="Times New Roman"/>
          <w:b w:val="0"/>
          <w:spacing w:val="0"/>
          <w:sz w:val="22"/>
          <w:szCs w:val="22"/>
          <w:lang w:val="en-US" w:eastAsia="ar-SA"/>
        </w:rPr>
        <w:t>irkobl</w:t>
      </w:r>
      <w:proofErr w:type="spellEnd"/>
      <w:r>
        <w:rPr>
          <w:rFonts w:ascii="Times New Roman" w:hAnsi="Times New Roman"/>
          <w:b w:val="0"/>
          <w:spacing w:val="0"/>
          <w:sz w:val="22"/>
          <w:szCs w:val="22"/>
          <w:lang w:eastAsia="ar-SA"/>
        </w:rPr>
        <w:t>.</w:t>
      </w:r>
      <w:proofErr w:type="spellStart"/>
      <w:r>
        <w:rPr>
          <w:rFonts w:ascii="Times New Roman" w:hAnsi="Times New Roman"/>
          <w:b w:val="0"/>
          <w:spacing w:val="0"/>
          <w:sz w:val="22"/>
          <w:szCs w:val="22"/>
          <w:lang w:val="en-US" w:eastAsia="ar-SA"/>
        </w:rPr>
        <w:t>ru</w:t>
      </w:r>
      <w:proofErr w:type="spellEnd"/>
      <w:r>
        <w:rPr>
          <w:rFonts w:ascii="Times New Roman" w:hAnsi="Times New Roman"/>
          <w:b w:val="0"/>
          <w:spacing w:val="0"/>
          <w:sz w:val="22"/>
          <w:szCs w:val="22"/>
          <w:lang w:eastAsia="ar-SA"/>
        </w:rPr>
        <w:t>) в информационно-телекоммуникационной сети «Интернет». Данное  решение вступает в силу со дня его официального опубликования</w:t>
      </w:r>
    </w:p>
    <w:p w:rsidR="003109DC" w:rsidRDefault="003109DC" w:rsidP="003109DC">
      <w:pPr>
        <w:pStyle w:val="11"/>
        <w:jc w:val="both"/>
        <w:rPr>
          <w:rFonts w:ascii="Times New Roman" w:hAnsi="Times New Roman"/>
          <w:b w:val="0"/>
          <w:spacing w:val="0"/>
          <w:sz w:val="22"/>
          <w:szCs w:val="22"/>
          <w:lang w:eastAsia="ar-SA"/>
        </w:rPr>
      </w:pPr>
      <w:r>
        <w:rPr>
          <w:rFonts w:ascii="Times New Roman" w:hAnsi="Times New Roman"/>
          <w:b w:val="0"/>
          <w:spacing w:val="0"/>
          <w:sz w:val="22"/>
          <w:szCs w:val="22"/>
        </w:rPr>
        <w:t xml:space="preserve">            </w:t>
      </w:r>
      <w:r>
        <w:rPr>
          <w:rFonts w:ascii="Times New Roman" w:hAnsi="Times New Roman"/>
          <w:b w:val="0"/>
          <w:spacing w:val="0"/>
          <w:sz w:val="22"/>
          <w:szCs w:val="22"/>
          <w:lang w:eastAsia="ar-SA"/>
        </w:rPr>
        <w:t>4. Контроль исполнения настоящего  решения оставляю за собой.</w:t>
      </w:r>
    </w:p>
    <w:p w:rsidR="003109DC" w:rsidRDefault="003109DC" w:rsidP="003109DC">
      <w:pPr>
        <w:rPr>
          <w:sz w:val="22"/>
          <w:szCs w:val="22"/>
        </w:rPr>
      </w:pPr>
    </w:p>
    <w:p w:rsidR="003109DC" w:rsidRDefault="003109DC" w:rsidP="003109DC">
      <w:pPr>
        <w:rPr>
          <w:sz w:val="22"/>
          <w:szCs w:val="22"/>
        </w:rPr>
      </w:pPr>
      <w:r>
        <w:rPr>
          <w:sz w:val="22"/>
          <w:szCs w:val="22"/>
        </w:rPr>
        <w:t>Глава Макаровского</w:t>
      </w:r>
    </w:p>
    <w:p w:rsidR="003109DC" w:rsidRDefault="003109DC" w:rsidP="003109DC">
      <w:pPr>
        <w:tabs>
          <w:tab w:val="left" w:pos="6946"/>
          <w:tab w:val="left" w:pos="7230"/>
        </w:tabs>
        <w:rPr>
          <w:sz w:val="22"/>
          <w:szCs w:val="22"/>
        </w:rPr>
      </w:pPr>
      <w:r>
        <w:rPr>
          <w:sz w:val="22"/>
          <w:szCs w:val="22"/>
        </w:rPr>
        <w:t>муниципального образования                                                      О.В. Ярыгина</w:t>
      </w:r>
    </w:p>
    <w:p w:rsidR="003109DC" w:rsidRDefault="003109DC" w:rsidP="003109DC">
      <w:pPr>
        <w:jc w:val="both"/>
        <w:rPr>
          <w:sz w:val="22"/>
          <w:szCs w:val="22"/>
        </w:rPr>
      </w:pPr>
    </w:p>
    <w:p w:rsidR="003109DC" w:rsidRDefault="003109DC" w:rsidP="003109DC">
      <w:pPr>
        <w:pStyle w:val="a4"/>
        <w:jc w:val="both"/>
      </w:pPr>
    </w:p>
    <w:p w:rsidR="003109DC" w:rsidRDefault="003109DC" w:rsidP="003109D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109DC" w:rsidRDefault="003109DC" w:rsidP="003109DC">
      <w:pPr>
        <w:rPr>
          <w:sz w:val="24"/>
          <w:szCs w:val="24"/>
        </w:rPr>
      </w:pPr>
    </w:p>
    <w:p w:rsidR="00B52DF1" w:rsidRDefault="00B52DF1"/>
    <w:sectPr w:rsidR="00B52DF1" w:rsidSect="00B52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09DC"/>
    <w:rsid w:val="003109DC"/>
    <w:rsid w:val="00B52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109DC"/>
    <w:pPr>
      <w:keepNext/>
      <w:tabs>
        <w:tab w:val="center" w:pos="7740"/>
      </w:tabs>
      <w:jc w:val="center"/>
      <w:outlineLvl w:val="0"/>
    </w:pPr>
    <w:rPr>
      <w:b/>
      <w:sz w:val="5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09DC"/>
    <w:rPr>
      <w:rFonts w:ascii="Times New Roman" w:eastAsia="Times New Roman" w:hAnsi="Times New Roman" w:cs="Times New Roman"/>
      <w:b/>
      <w:sz w:val="52"/>
      <w:szCs w:val="24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3109DC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3109D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Title">
    <w:name w:val="ConsTitle"/>
    <w:rsid w:val="003109D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1">
    <w:name w:val="Обычный1"/>
    <w:rsid w:val="003109DC"/>
    <w:pPr>
      <w:snapToGrid w:val="0"/>
      <w:spacing w:after="0" w:line="240" w:lineRule="auto"/>
      <w:jc w:val="center"/>
    </w:pPr>
    <w:rPr>
      <w:rFonts w:ascii="Century Schoolbook" w:eastAsia="Times New Roman" w:hAnsi="Century Schoolbook" w:cs="Times New Roman"/>
      <w:b/>
      <w:spacing w:val="20"/>
      <w:sz w:val="16"/>
      <w:szCs w:val="20"/>
      <w:lang w:eastAsia="ru-RU"/>
    </w:rPr>
  </w:style>
  <w:style w:type="paragraph" w:customStyle="1" w:styleId="a5">
    <w:name w:val="Нормальный (таблица)"/>
    <w:basedOn w:val="a"/>
    <w:next w:val="a"/>
    <w:rsid w:val="003109D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1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2020-03-24T06:27:00Z</dcterms:created>
  <dcterms:modified xsi:type="dcterms:W3CDTF">2020-03-24T06:28:00Z</dcterms:modified>
</cp:coreProperties>
</file>